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64FE41D9" w:rsidR="00B85AB4" w:rsidRDefault="00B05FC5" w:rsidP="00B86377">
      <w:pPr>
        <w:rPr>
          <w:rFonts w:ascii="Raleway" w:hAnsi="Raleway" w:cs="Arial"/>
          <w:b/>
          <w:bCs/>
        </w:rPr>
      </w:pPr>
      <w:r w:rsidRPr="00B05FC5">
        <w:rPr>
          <w:rFonts w:ascii="Raleway" w:hAnsi="Raleway" w:cs="Arial"/>
          <w:b/>
          <w:bCs/>
        </w:rPr>
        <w:t>Huntsville Utilities</w:t>
      </w:r>
      <w:r w:rsidRPr="00B05FC5">
        <w:rPr>
          <w:rFonts w:ascii="Raleway" w:hAnsi="Raleway" w:cs="Arial"/>
          <w:b/>
          <w:bCs/>
        </w:rPr>
        <w:t xml:space="preserve"> </w:t>
      </w:r>
      <w:r w:rsidR="00C15BB8" w:rsidRPr="00C15BB8">
        <w:rPr>
          <w:rFonts w:ascii="Raleway" w:hAnsi="Raleway" w:cs="Arial"/>
          <w:b/>
          <w:bCs/>
        </w:rPr>
        <w:t xml:space="preserve">receives </w:t>
      </w:r>
      <w:proofErr w:type="gramStart"/>
      <w:r w:rsidR="00AA6B36" w:rsidRPr="00AA6B36">
        <w:rPr>
          <w:rFonts w:ascii="Raleway" w:hAnsi="Raleway" w:cs="Arial"/>
          <w:b/>
          <w:bCs/>
        </w:rPr>
        <w:t>national</w:t>
      </w:r>
      <w:proofErr w:type="gramEnd"/>
      <w:r w:rsidR="00AA6B36" w:rsidRPr="00AA6B36">
        <w:rPr>
          <w:rFonts w:ascii="Raleway" w:hAnsi="Raleway" w:cs="Arial"/>
          <w:b/>
          <w:bCs/>
        </w:rPr>
        <w:t xml:space="preserve"> energy innovator award</w:t>
      </w:r>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7A62B38D" w:rsidR="00394356" w:rsidRPr="00394356" w:rsidRDefault="00C54FED" w:rsidP="00394356">
      <w:pPr>
        <w:rPr>
          <w:rFonts w:ascii="Raleway" w:hAnsi="Raleway" w:cs="Arial"/>
        </w:rPr>
      </w:pPr>
      <w:r>
        <w:rPr>
          <w:rFonts w:ascii="Raleway" w:hAnsi="Raleway" w:cs="Arial"/>
          <w:b/>
        </w:rPr>
        <w:t>New Orleans, Louisiana</w:t>
      </w:r>
      <w:r w:rsidR="008B77A9">
        <w:rPr>
          <w:rFonts w:ascii="Raleway" w:hAnsi="Raleway" w:cs="Arial"/>
          <w:b/>
        </w:rPr>
        <w:t>, June 1</w:t>
      </w:r>
      <w:r w:rsidR="005D09C3">
        <w:rPr>
          <w:rFonts w:ascii="Raleway" w:hAnsi="Raleway" w:cs="Arial"/>
          <w:b/>
        </w:rPr>
        <w:t>0</w:t>
      </w:r>
      <w:r w:rsidR="008B77A9">
        <w:rPr>
          <w:rFonts w:ascii="Raleway" w:hAnsi="Raleway" w:cs="Arial"/>
          <w:b/>
        </w:rPr>
        <w:t xml:space="preserve">, </w:t>
      </w:r>
      <w:r>
        <w:rPr>
          <w:rFonts w:ascii="Raleway" w:hAnsi="Raleway" w:cs="Arial"/>
          <w:b/>
        </w:rPr>
        <w:t>2025</w:t>
      </w:r>
      <w:r w:rsidR="00B86377" w:rsidRPr="009F3350">
        <w:rPr>
          <w:rFonts w:ascii="Raleway" w:hAnsi="Raleway" w:cs="Arial"/>
        </w:rPr>
        <w:t xml:space="preserve"> —</w:t>
      </w:r>
      <w:r w:rsidR="00D65F89" w:rsidRPr="009F3350">
        <w:rPr>
          <w:rFonts w:ascii="Raleway" w:hAnsi="Raleway" w:cs="Arial"/>
        </w:rPr>
        <w:t xml:space="preserve"> </w:t>
      </w:r>
      <w:r w:rsidR="00B05FC5" w:rsidRPr="00B05FC5">
        <w:rPr>
          <w:rFonts w:ascii="Raleway" w:hAnsi="Raleway" w:cs="Arial"/>
        </w:rPr>
        <w:t>Huntsville Utilities</w:t>
      </w:r>
      <w:r w:rsidR="008B77A9">
        <w:rPr>
          <w:rFonts w:ascii="Raleway" w:hAnsi="Raleway" w:cs="Arial"/>
        </w:rPr>
        <w:t xml:space="preserve">, of </w:t>
      </w:r>
      <w:r w:rsidR="00B05FC5">
        <w:rPr>
          <w:rFonts w:ascii="Raleway" w:hAnsi="Raleway" w:cs="Arial"/>
        </w:rPr>
        <w:t>Huntsville, Alabama</w:t>
      </w:r>
      <w:r w:rsidR="008B77A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 xml:space="preserve">The award honors utilities that have developed or applied creative, energy-efficient techniques and technologies to their work, </w:t>
      </w:r>
      <w:proofErr w:type="gramStart"/>
      <w:r w:rsidR="00CF6014" w:rsidRPr="00CF6014">
        <w:rPr>
          <w:rFonts w:ascii="Raleway" w:hAnsi="Raleway" w:cs="Arial"/>
        </w:rPr>
        <w:t>in order to</w:t>
      </w:r>
      <w:proofErr w:type="gramEnd"/>
      <w:r w:rsidR="00CF6014" w:rsidRPr="00CF6014">
        <w:rPr>
          <w:rFonts w:ascii="Raleway" w:hAnsi="Raleway" w:cs="Arial"/>
        </w:rPr>
        <w:t xml:space="preserve">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54936AEE" w14:textId="6D87CE64" w:rsidR="00B05936" w:rsidRDefault="00B05FC5" w:rsidP="00B05FC5">
      <w:pPr>
        <w:rPr>
          <w:rFonts w:ascii="Raleway" w:hAnsi="Raleway" w:cs="Arial"/>
        </w:rPr>
      </w:pPr>
      <w:r w:rsidRPr="00B05FC5">
        <w:rPr>
          <w:rFonts w:ascii="Raleway" w:hAnsi="Raleway" w:cs="Arial"/>
        </w:rPr>
        <w:t xml:space="preserve">Huntsville </w:t>
      </w:r>
      <w:proofErr w:type="gramStart"/>
      <w:r w:rsidRPr="00B05FC5">
        <w:rPr>
          <w:rFonts w:ascii="Raleway" w:hAnsi="Raleway" w:cs="Arial"/>
        </w:rPr>
        <w:t>Utilities</w:t>
      </w:r>
      <w:proofErr w:type="gramEnd"/>
      <w:r w:rsidRPr="00B05FC5">
        <w:rPr>
          <w:rFonts w:ascii="Raleway" w:hAnsi="Raleway" w:cs="Arial"/>
        </w:rPr>
        <w:t xml:space="preserve"> faced with rising electricity demand during extreme weather, is deploying its first large-scale battery energy storage system to effectively manage grid load during periods of extreme weather. Supported by a DEED grant, Huntsville deployed a 1.9 megawatt / 3.8 megawatt-hours megapack at its Stringfield substation. The system will store electricity during off-peak times and discharge during peak demand periods and will relieve stress on transformers and grid equipment by reducing overloads. The initiative leverages analytical machine learning and optimization algorithms to identify peak demand and develop the most cost-effective operational cycles. This approach reduces strain on the transformer, curbs outages, cuts emissions, improves reliability and resiliency, and effectively manages extreme peak demand in a sustainable and financially viable way.</w:t>
      </w:r>
    </w:p>
    <w:p w14:paraId="4313D526" w14:textId="77777777" w:rsidR="00B05FC5" w:rsidRDefault="00B05FC5" w:rsidP="00B05FC5">
      <w:pPr>
        <w:rPr>
          <w:rFonts w:ascii="Raleway" w:hAnsi="Raleway" w:cs="Arial"/>
        </w:rPr>
      </w:pPr>
    </w:p>
    <w:p w14:paraId="66448E60" w14:textId="5A35949F"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2647"/>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09C3"/>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B77A9"/>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05936"/>
    <w:rsid w:val="00B05FC5"/>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4FED"/>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2</cp:revision>
  <cp:lastPrinted>2017-01-05T19:09:00Z</cp:lastPrinted>
  <dcterms:created xsi:type="dcterms:W3CDTF">2025-05-22T19:39:00Z</dcterms:created>
  <dcterms:modified xsi:type="dcterms:W3CDTF">2025-05-22T19:39:00Z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